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44" w:rsidRPr="000E4A20" w:rsidRDefault="001A6BAC" w:rsidP="001C3D44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86.75pt">
            <v:imagedata r:id="rId8" o:title="222"/>
          </v:shape>
        </w:pict>
      </w:r>
    </w:p>
    <w:p w:rsidR="001C3D44" w:rsidRDefault="001C3D44" w:rsidP="001C3D44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758"/>
        <w:gridCol w:w="391"/>
      </w:tblGrid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758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391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391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 w:rsidR="00CD4F64">
              <w:rPr>
                <w:spacing w:val="-2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391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CD4F64">
              <w:rPr>
                <w:spacing w:val="-2"/>
                <w:sz w:val="28"/>
              </w:rPr>
              <w:t xml:space="preserve">   </w:t>
            </w:r>
            <w:r w:rsidRPr="00EF631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391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391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512272" w:rsidRDefault="00581CBD" w:rsidP="00581CB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67683E">
              <w:rPr>
                <w:spacing w:val="-2"/>
                <w:sz w:val="28"/>
              </w:rPr>
              <w:t>.........................</w:t>
            </w:r>
            <w:r w:rsidR="00081379">
              <w:rPr>
                <w:spacing w:val="-2"/>
                <w:sz w:val="28"/>
              </w:rPr>
              <w:t>..................</w:t>
            </w:r>
            <w:r w:rsidR="0067683E">
              <w:rPr>
                <w:spacing w:val="-2"/>
                <w:sz w:val="28"/>
              </w:rPr>
              <w:t>.....</w:t>
            </w:r>
            <w:r w:rsidR="0046056E">
              <w:rPr>
                <w:spacing w:val="-2"/>
                <w:sz w:val="28"/>
              </w:rPr>
              <w:t>...</w:t>
            </w:r>
          </w:p>
        </w:tc>
        <w:tc>
          <w:tcPr>
            <w:tcW w:w="391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3C0575">
              <w:rPr>
                <w:spacing w:val="-2"/>
                <w:sz w:val="28"/>
              </w:rPr>
              <w:t>ДШИ  №  7 им. А.П. Новикова</w:t>
            </w:r>
          </w:p>
        </w:tc>
        <w:tc>
          <w:tcPr>
            <w:tcW w:w="391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  реализации  и ресурсное обеспечение  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  <w:r w:rsidR="001726A6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91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</w:p>
        </w:tc>
        <w:tc>
          <w:tcPr>
            <w:tcW w:w="391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r w:rsidR="00CD4F64">
              <w:rPr>
                <w:spacing w:val="-2"/>
                <w:sz w:val="28"/>
              </w:rPr>
              <w:t xml:space="preserve"> </w:t>
            </w:r>
            <w:r w:rsidR="0067683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</w:t>
            </w:r>
            <w:r w:rsidR="00CD4F64">
              <w:rPr>
                <w:spacing w:val="-2"/>
                <w:sz w:val="28"/>
              </w:rPr>
              <w:t xml:space="preserve"> </w:t>
            </w:r>
            <w:r w:rsidR="001C3D44">
              <w:rPr>
                <w:spacing w:val="-2"/>
                <w:sz w:val="28"/>
              </w:rPr>
              <w:t>«Вокальное  исполнительство»</w:t>
            </w:r>
            <w:r w:rsidR="0046056E">
              <w:rPr>
                <w:spacing w:val="-2"/>
                <w:sz w:val="28"/>
              </w:rPr>
              <w:t xml:space="preserve"> .</w:t>
            </w:r>
          </w:p>
        </w:tc>
        <w:tc>
          <w:tcPr>
            <w:tcW w:w="391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512272" w:rsidRP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>Материально-технические условия реализации 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  <w:r w:rsidR="0046056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91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CD4F64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758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  <w:r w:rsidRPr="00512272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91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CD4F64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758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</w:p>
        </w:tc>
        <w:tc>
          <w:tcPr>
            <w:tcW w:w="391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1C571B" w:rsidP="00512272">
      <w:pPr>
        <w:jc w:val="both"/>
        <w:rPr>
          <w:spacing w:val="-2"/>
          <w:sz w:val="28"/>
        </w:rPr>
      </w:pP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1C41C5" w:rsidRPr="002C07F1" w:rsidRDefault="001C41C5" w:rsidP="001C41C5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7F1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1. 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8D550B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(ДОП)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 w:rsidR="003C5437">
        <w:rPr>
          <w:sz w:val="28"/>
          <w:szCs w:val="28"/>
        </w:rPr>
        <w:t>Сольное  пение</w:t>
      </w:r>
      <w:r w:rsidRPr="00C56782">
        <w:rPr>
          <w:sz w:val="28"/>
          <w:szCs w:val="28"/>
        </w:rPr>
        <w:t>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 </w:t>
      </w:r>
      <w:r w:rsidR="001C3D44">
        <w:rPr>
          <w:rFonts w:ascii="Times New Roman" w:eastAsia="Times New Roman" w:hAnsi="Times New Roman" w:cs="Times New Roman"/>
          <w:sz w:val="28"/>
          <w:szCs w:val="28"/>
        </w:rPr>
        <w:t xml:space="preserve"> «Вокальное  исполнительство»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школа искусств  № </w:t>
      </w:r>
      <w:r w:rsidR="001C3D44">
        <w:rPr>
          <w:rFonts w:ascii="Times New Roman" w:hAnsi="Times New Roman" w:cs="Times New Roman"/>
          <w:sz w:val="28"/>
          <w:szCs w:val="28"/>
        </w:rPr>
        <w:t xml:space="preserve"> </w:t>
      </w:r>
      <w:r w:rsidR="00835D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3C0575" w:rsidRPr="007C1DC5">
        <w:rPr>
          <w:rFonts w:ascii="Times New Roman" w:hAnsi="Times New Roman" w:cs="Times New Roman"/>
          <w:sz w:val="28"/>
          <w:szCs w:val="28"/>
        </w:rPr>
        <w:t>96</w:t>
      </w:r>
      <w:r w:rsidR="001C3D44">
        <w:rPr>
          <w:rFonts w:ascii="Times New Roman" w:hAnsi="Times New Roman" w:cs="Times New Roman"/>
          <w:sz w:val="28"/>
          <w:szCs w:val="28"/>
        </w:rPr>
        <w:t>50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1C3D44">
        <w:rPr>
          <w:rFonts w:ascii="Times New Roman" w:hAnsi="Times New Roman" w:cs="Times New Roman"/>
          <w:sz w:val="28"/>
          <w:szCs w:val="28"/>
        </w:rPr>
        <w:t>08</w:t>
      </w:r>
      <w:r w:rsidR="003C0575">
        <w:rPr>
          <w:rFonts w:ascii="Times New Roman" w:hAnsi="Times New Roman" w:cs="Times New Roman"/>
          <w:sz w:val="28"/>
          <w:szCs w:val="28"/>
        </w:rPr>
        <w:t>.0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8D550B" w:rsidRDefault="008D550B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766466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550B">
        <w:rPr>
          <w:sz w:val="28"/>
          <w:szCs w:val="28"/>
        </w:rPr>
        <w:t xml:space="preserve">ДОП  </w:t>
      </w:r>
      <w:r w:rsidR="001C3D44">
        <w:rPr>
          <w:sz w:val="28"/>
          <w:szCs w:val="28"/>
        </w:rPr>
        <w:t xml:space="preserve"> «Вокальное  исполнительство»</w:t>
      </w:r>
      <w:r w:rsidR="008D550B">
        <w:rPr>
          <w:sz w:val="28"/>
          <w:szCs w:val="28"/>
        </w:rPr>
        <w:t xml:space="preserve">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 w:rsidR="007B1A35">
        <w:rPr>
          <w:sz w:val="28"/>
          <w:szCs w:val="28"/>
        </w:rPr>
        <w:t>академического</w:t>
      </w:r>
      <w:r w:rsidR="00AD3AEC">
        <w:rPr>
          <w:sz w:val="28"/>
          <w:szCs w:val="28"/>
        </w:rPr>
        <w:t xml:space="preserve">  пения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C0575" w:rsidRPr="00581CBD" w:rsidRDefault="00321531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C0575" w:rsidRPr="00581CBD">
        <w:rPr>
          <w:rStyle w:val="FontStyle16"/>
          <w:sz w:val="28"/>
          <w:szCs w:val="28"/>
        </w:rPr>
        <w:t xml:space="preserve">имеет  </w:t>
      </w:r>
      <w:r w:rsidR="003C0575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3C0575" w:rsidRPr="00581CBD">
        <w:rPr>
          <w:rStyle w:val="FontStyle16"/>
          <w:sz w:val="28"/>
          <w:szCs w:val="28"/>
        </w:rPr>
        <w:t xml:space="preserve"> и разработана с учетом  обеспечения преемственности с  ДОП </w:t>
      </w:r>
      <w:r w:rsidR="003C0575" w:rsidRPr="004566EE">
        <w:rPr>
          <w:sz w:val="28"/>
          <w:szCs w:val="28"/>
        </w:rPr>
        <w:t>«</w:t>
      </w:r>
      <w:r w:rsidR="00835D44">
        <w:rPr>
          <w:sz w:val="28"/>
          <w:szCs w:val="28"/>
        </w:rPr>
        <w:t xml:space="preserve">Общее </w:t>
      </w:r>
      <w:r w:rsidR="003C0575" w:rsidRPr="004566EE">
        <w:rPr>
          <w:sz w:val="28"/>
          <w:szCs w:val="28"/>
        </w:rPr>
        <w:t xml:space="preserve"> эстетическое образование»  и   </w:t>
      </w:r>
      <w:r w:rsidR="003C0575">
        <w:rPr>
          <w:sz w:val="28"/>
          <w:szCs w:val="28"/>
        </w:rPr>
        <w:t xml:space="preserve">ДОП  </w:t>
      </w:r>
      <w:r w:rsidR="003C0575" w:rsidRPr="004566EE">
        <w:rPr>
          <w:sz w:val="28"/>
          <w:szCs w:val="28"/>
        </w:rPr>
        <w:t>«</w:t>
      </w:r>
      <w:r w:rsidR="00835D44">
        <w:rPr>
          <w:sz w:val="28"/>
          <w:szCs w:val="28"/>
        </w:rPr>
        <w:t>Музыкальное  исполнительство</w:t>
      </w:r>
      <w:r w:rsidR="003C0575" w:rsidRPr="004566EE">
        <w:rPr>
          <w:sz w:val="28"/>
          <w:szCs w:val="28"/>
        </w:rPr>
        <w:t>»</w:t>
      </w:r>
      <w:r w:rsidR="003C0575">
        <w:rPr>
          <w:sz w:val="28"/>
          <w:szCs w:val="28"/>
        </w:rPr>
        <w:t xml:space="preserve">,  </w:t>
      </w:r>
      <w:r w:rsidR="003C0575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3C0575"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 w:rsidR="003C0575">
        <w:rPr>
          <w:rStyle w:val="FontStyle16"/>
          <w:sz w:val="28"/>
          <w:szCs w:val="28"/>
        </w:rPr>
        <w:t xml:space="preserve">ДШИ № </w:t>
      </w:r>
      <w:r w:rsidR="00835D44">
        <w:rPr>
          <w:rStyle w:val="FontStyle16"/>
          <w:sz w:val="28"/>
          <w:szCs w:val="28"/>
        </w:rPr>
        <w:t>28</w:t>
      </w:r>
      <w:r w:rsidR="003C0575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766466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B16BFE">
        <w:rPr>
          <w:rStyle w:val="FontStyle16"/>
          <w:sz w:val="28"/>
          <w:szCs w:val="28"/>
        </w:rPr>
        <w:t>ДОП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1726A6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="004D450D">
        <w:rPr>
          <w:rStyle w:val="FontStyle16"/>
          <w:b/>
          <w:i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 xml:space="preserve">музыкального искусства в области </w:t>
      </w:r>
      <w:r w:rsidR="00AD3AEC">
        <w:rPr>
          <w:rStyle w:val="FontStyle16"/>
          <w:sz w:val="28"/>
          <w:szCs w:val="28"/>
        </w:rPr>
        <w:t>вокального  исполнительства</w:t>
      </w:r>
      <w:r w:rsidRPr="00B16BFE">
        <w:rPr>
          <w:rStyle w:val="FontStyle16"/>
          <w:sz w:val="28"/>
          <w:szCs w:val="28"/>
        </w:rPr>
        <w:t>. Основной  задачей  данного уровня обучения является вовлечение учащихся  в  процесс  музыкально-исполнительского творчества, приносящий  радость общения с прекрасным и  ощущение  собственной  значимости. </w:t>
      </w:r>
    </w:p>
    <w:p w:rsidR="003C0575" w:rsidRPr="00FF0CE5" w:rsidRDefault="00151F84" w:rsidP="003C0575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="00F313CA" w:rsidRPr="00F313CA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F313CA" w:rsidRPr="00F313CA">
        <w:rPr>
          <w:rStyle w:val="FontStyle16"/>
          <w:sz w:val="28"/>
          <w:szCs w:val="28"/>
        </w:rPr>
        <w:t xml:space="preserve"> </w:t>
      </w:r>
      <w:r w:rsidR="00F313CA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3C0575">
        <w:rPr>
          <w:rStyle w:val="FontStyle16"/>
          <w:b/>
          <w:i/>
          <w:sz w:val="28"/>
          <w:szCs w:val="28"/>
        </w:rPr>
        <w:t>7 (8) лет</w:t>
      </w:r>
      <w:r w:rsidR="00F313CA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F313CA">
        <w:rPr>
          <w:rStyle w:val="FontStyle16"/>
          <w:sz w:val="28"/>
          <w:szCs w:val="28"/>
        </w:rPr>
        <w:t xml:space="preserve">в   возрасте  </w:t>
      </w:r>
      <w:r w:rsidR="003C0575">
        <w:rPr>
          <w:rStyle w:val="FontStyle16"/>
          <w:sz w:val="28"/>
          <w:szCs w:val="28"/>
        </w:rPr>
        <w:t xml:space="preserve">от 7 до 9 лет, </w:t>
      </w:r>
      <w:r w:rsidR="003C0575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835D44">
        <w:rPr>
          <w:rFonts w:eastAsia="Geeza Pro"/>
          <w:color w:val="000000"/>
          <w:sz w:val="28"/>
          <w:szCs w:val="28"/>
        </w:rPr>
        <w:t xml:space="preserve">  </w:t>
      </w:r>
      <w:r w:rsidR="003C0575">
        <w:rPr>
          <w:sz w:val="28"/>
          <w:szCs w:val="28"/>
        </w:rPr>
        <w:t>Вариативность  срока  освоения  ДОП</w:t>
      </w:r>
      <w:r w:rsidR="004D450D">
        <w:rPr>
          <w:sz w:val="28"/>
          <w:szCs w:val="28"/>
        </w:rPr>
        <w:t xml:space="preserve">  </w:t>
      </w:r>
      <w:r w:rsidR="003C0575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151F84">
        <w:rPr>
          <w:rStyle w:val="FontStyle16"/>
          <w:sz w:val="28"/>
          <w:szCs w:val="28"/>
        </w:rPr>
        <w:t xml:space="preserve"> МБУДО </w:t>
      </w:r>
      <w:r w:rsidR="003C0575">
        <w:rPr>
          <w:rStyle w:val="FontStyle16"/>
          <w:sz w:val="28"/>
          <w:szCs w:val="28"/>
        </w:rPr>
        <w:t xml:space="preserve">ДШИ  №  </w:t>
      </w:r>
      <w:r w:rsidR="00835D44">
        <w:rPr>
          <w:rStyle w:val="FontStyle16"/>
          <w:sz w:val="28"/>
          <w:szCs w:val="28"/>
        </w:rPr>
        <w:t>28</w:t>
      </w:r>
      <w:r w:rsidR="003C0575">
        <w:rPr>
          <w:rStyle w:val="FontStyle16"/>
          <w:sz w:val="28"/>
          <w:szCs w:val="28"/>
        </w:rPr>
        <w:t xml:space="preserve"> </w:t>
      </w:r>
      <w:r w:rsidRPr="00151F84">
        <w:rPr>
          <w:rStyle w:val="FontStyle16"/>
          <w:sz w:val="28"/>
          <w:szCs w:val="28"/>
        </w:rPr>
        <w:t xml:space="preserve">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466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1C3D44">
        <w:rPr>
          <w:b/>
          <w:sz w:val="28"/>
          <w:szCs w:val="28"/>
        </w:rPr>
        <w:t xml:space="preserve"> «Вокальное  исполнительство»</w:t>
      </w:r>
    </w:p>
    <w:p w:rsidR="00722A84" w:rsidRDefault="00722A84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 xml:space="preserve">в области </w:t>
      </w:r>
      <w:r w:rsidR="00836D3B">
        <w:rPr>
          <w:sz w:val="28"/>
          <w:szCs w:val="28"/>
          <w:u w:val="single"/>
        </w:rPr>
        <w:t>вокально-</w:t>
      </w:r>
      <w:r w:rsidRPr="005A2877">
        <w:rPr>
          <w:sz w:val="28"/>
          <w:szCs w:val="28"/>
          <w:u w:val="single"/>
        </w:rPr>
        <w:t>исполнительской подготовки: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 xml:space="preserve">- навыков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903F23">
        <w:rPr>
          <w:rFonts w:ascii="Times New Roman" w:hAnsi="Times New Roman" w:cs="Times New Roman"/>
          <w:sz w:val="28"/>
          <w:szCs w:val="28"/>
        </w:rPr>
        <w:t xml:space="preserve">произведений (сольное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исполнение, ансамблевоеи коллективное </w:t>
      </w:r>
      <w:r w:rsidRPr="00903F23">
        <w:rPr>
          <w:rFonts w:ascii="Times New Roman" w:hAnsi="Times New Roman" w:cs="Times New Roman"/>
          <w:sz w:val="28"/>
          <w:szCs w:val="28"/>
        </w:rPr>
        <w:t>исполнение);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897">
        <w:rPr>
          <w:sz w:val="28"/>
          <w:szCs w:val="28"/>
        </w:rPr>
        <w:t>навыков публичных выступлений;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общения со слушательской аудиторией в условиях музыкально-просветительской деятельности образовательной организации</w:t>
      </w:r>
      <w:r>
        <w:rPr>
          <w:sz w:val="28"/>
          <w:szCs w:val="28"/>
        </w:rPr>
        <w:t>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</w:t>
      </w:r>
      <w:r w:rsidR="00836D3B">
        <w:rPr>
          <w:sz w:val="28"/>
          <w:szCs w:val="28"/>
        </w:rPr>
        <w:t xml:space="preserve"> их во внеклассных мероприятиях.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75135E">
        <w:rPr>
          <w:rStyle w:val="FontStyle16"/>
          <w:sz w:val="28"/>
          <w:szCs w:val="28"/>
        </w:rPr>
        <w:t xml:space="preserve">  </w:t>
      </w:r>
      <w:r w:rsidR="004549F6" w:rsidRPr="00E314E7">
        <w:rPr>
          <w:sz w:val="28"/>
          <w:szCs w:val="28"/>
        </w:rPr>
        <w:t>по</w:t>
      </w:r>
      <w:r w:rsidR="004D450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4D450D">
        <w:rPr>
          <w:sz w:val="28"/>
          <w:szCs w:val="28"/>
        </w:rPr>
        <w:t xml:space="preserve"> 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3C0575">
        <w:rPr>
          <w:b/>
          <w:i/>
          <w:sz w:val="28"/>
          <w:szCs w:val="28"/>
        </w:rPr>
        <w:t>Вокальное  искусство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знания характерных особенностей сольного пения, основных стилистических направлений вокального исполнительства, особенностей вокальных жанров;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 xml:space="preserve">- умения грамотно исполнять музыкальные произведения </w:t>
      </w:r>
      <w:r w:rsidR="00D178E9">
        <w:rPr>
          <w:sz w:val="28"/>
          <w:szCs w:val="28"/>
        </w:rPr>
        <w:t>сольно</w:t>
      </w:r>
      <w:r w:rsidRPr="00836D3B">
        <w:rPr>
          <w:sz w:val="28"/>
          <w:szCs w:val="28"/>
        </w:rPr>
        <w:t>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самостоятельно разучивать вокальные произведения;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создавать художественный образ при исполнении</w:t>
      </w:r>
      <w:r w:rsidR="00D178E9">
        <w:rPr>
          <w:sz w:val="28"/>
          <w:szCs w:val="28"/>
        </w:rPr>
        <w:t xml:space="preserve"> произведения</w:t>
      </w:r>
      <w:r w:rsidRPr="00836D3B">
        <w:rPr>
          <w:sz w:val="28"/>
          <w:szCs w:val="28"/>
        </w:rPr>
        <w:t>;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178E9" w:rsidRPr="00836D3B" w:rsidRDefault="00D178E9" w:rsidP="00D178E9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навыков публичных выступлений;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 w:rsidR="004D450D">
        <w:rPr>
          <w:sz w:val="28"/>
          <w:szCs w:val="28"/>
        </w:rPr>
        <w:t xml:space="preserve">   </w:t>
      </w:r>
      <w:r w:rsidRPr="00054845">
        <w:rPr>
          <w:sz w:val="28"/>
          <w:szCs w:val="28"/>
        </w:rPr>
        <w:t xml:space="preserve">солиста.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836D3B">
        <w:rPr>
          <w:b/>
          <w:i/>
          <w:sz w:val="28"/>
          <w:szCs w:val="28"/>
        </w:rPr>
        <w:t>Вокальный  а</w:t>
      </w:r>
      <w:r w:rsidR="00C47768">
        <w:rPr>
          <w:b/>
          <w:i/>
          <w:sz w:val="28"/>
          <w:szCs w:val="28"/>
        </w:rPr>
        <w:t>нсамбль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вокального  ансамблевого  исполнительства</w:t>
      </w:r>
      <w:r w:rsidRPr="00DE5978">
        <w:rPr>
          <w:sz w:val="28"/>
          <w:szCs w:val="28"/>
        </w:rPr>
        <w:t>;</w:t>
      </w:r>
    </w:p>
    <w:p w:rsidR="00D178E9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DE5978">
        <w:rPr>
          <w:sz w:val="28"/>
          <w:szCs w:val="28"/>
        </w:rPr>
        <w:t xml:space="preserve"> исполнения парти</w:t>
      </w:r>
      <w:r>
        <w:rPr>
          <w:sz w:val="28"/>
          <w:szCs w:val="28"/>
        </w:rPr>
        <w:t>й в составе вокального ансамбля;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D178E9" w:rsidRPr="00292A11" w:rsidRDefault="00D178E9" w:rsidP="00D178E9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 слухового контроля при ансамблевом </w:t>
      </w:r>
      <w:r>
        <w:rPr>
          <w:sz w:val="28"/>
          <w:szCs w:val="28"/>
        </w:rPr>
        <w:t>пении</w:t>
      </w:r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="004D450D">
        <w:rPr>
          <w:sz w:val="28"/>
          <w:szCs w:val="28"/>
        </w:rPr>
        <w:t xml:space="preserve">   </w:t>
      </w:r>
      <w:r w:rsidRPr="00292A11">
        <w:rPr>
          <w:sz w:val="28"/>
          <w:szCs w:val="28"/>
        </w:rPr>
        <w:t>репетиционно-концертной работы в качестве ансамблиста;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450D">
        <w:rPr>
          <w:sz w:val="28"/>
          <w:szCs w:val="28"/>
        </w:rPr>
        <w:t xml:space="preserve">  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r w:rsidRPr="00F30845">
        <w:rPr>
          <w:rFonts w:ascii="Times New Roman" w:hAnsi="Times New Roman"/>
          <w:sz w:val="28"/>
          <w:szCs w:val="28"/>
        </w:rPr>
        <w:t xml:space="preserve">способствующих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знаниямузыкальной терминологии;</w:t>
      </w:r>
    </w:p>
    <w:p w:rsidR="005A5D4D" w:rsidRPr="00F30845" w:rsidRDefault="005A5D4D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lastRenderedPageBreak/>
        <w:t xml:space="preserve"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5201AC">
        <w:rPr>
          <w:rFonts w:ascii="Times New Roman" w:hAnsi="Times New Roman"/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5</w:t>
      </w:r>
      <w:r w:rsidR="00181A1B" w:rsidRPr="00F30845">
        <w:rPr>
          <w:sz w:val="28"/>
          <w:szCs w:val="28"/>
        </w:rPr>
        <w:t>.</w:t>
      </w:r>
      <w:r w:rsidR="004D450D">
        <w:rPr>
          <w:sz w:val="28"/>
          <w:szCs w:val="28"/>
        </w:rPr>
        <w:t xml:space="preserve">  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6</w:t>
      </w:r>
      <w:r w:rsidR="00C833AF" w:rsidRPr="00F30845">
        <w:rPr>
          <w:sz w:val="28"/>
          <w:szCs w:val="28"/>
        </w:rPr>
        <w:t>.</w:t>
      </w:r>
      <w:r w:rsidR="004D450D">
        <w:rPr>
          <w:sz w:val="28"/>
          <w:szCs w:val="28"/>
        </w:rPr>
        <w:t xml:space="preserve">  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22A84" w:rsidRDefault="00722A84" w:rsidP="00722A84">
      <w:pPr>
        <w:jc w:val="center"/>
        <w:rPr>
          <w:b/>
          <w:sz w:val="28"/>
          <w:szCs w:val="28"/>
        </w:rPr>
      </w:pPr>
    </w:p>
    <w:p w:rsidR="00722A84" w:rsidRDefault="00722A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lastRenderedPageBreak/>
        <w:t xml:space="preserve">3. Учебный  план  </w:t>
      </w: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Pr="00722A84">
        <w:rPr>
          <w:b/>
          <w:sz w:val="28"/>
          <w:szCs w:val="28"/>
        </w:rPr>
        <w:t xml:space="preserve">* </w:t>
      </w:r>
    </w:p>
    <w:p w:rsidR="00722A84" w:rsidRDefault="00722A84" w:rsidP="00722A84">
      <w:pPr>
        <w:jc w:val="center"/>
      </w:pPr>
      <w:r w:rsidRPr="003E34B0">
        <w:t>Срок  обучения 7(8) лет</w:t>
      </w:r>
    </w:p>
    <w:p w:rsidR="00815ED4" w:rsidRDefault="00815ED4" w:rsidP="00722A84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760"/>
        <w:gridCol w:w="627"/>
        <w:gridCol w:w="628"/>
        <w:gridCol w:w="628"/>
        <w:gridCol w:w="627"/>
        <w:gridCol w:w="628"/>
        <w:gridCol w:w="628"/>
        <w:gridCol w:w="628"/>
        <w:gridCol w:w="633"/>
        <w:gridCol w:w="1459"/>
      </w:tblGrid>
      <w:tr w:rsidR="00815ED4" w:rsidRPr="001C365C" w:rsidTr="001C365C">
        <w:trPr>
          <w:cantSplit/>
          <w:trHeight w:val="2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rPr>
                <w:b/>
                <w:bCs/>
              </w:rPr>
            </w:pPr>
            <w:bookmarkStart w:id="3" w:name="_Toc307513328"/>
            <w:r w:rsidRPr="001C365C">
              <w:rPr>
                <w:b/>
                <w:bCs/>
              </w:rPr>
              <w:t>№</w:t>
            </w:r>
          </w:p>
          <w:p w:rsidR="00815ED4" w:rsidRPr="001C365C" w:rsidRDefault="00815ED4" w:rsidP="00811BCC">
            <w:pPr>
              <w:rPr>
                <w:b/>
                <w:bCs/>
              </w:rPr>
            </w:pPr>
            <w:r w:rsidRPr="001C365C">
              <w:rPr>
                <w:b/>
                <w:bCs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C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1C365C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1C365C" w:rsidRPr="001C365C" w:rsidTr="001C365C">
        <w:trPr>
          <w:cantSplit/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4" w:rsidRPr="001C365C" w:rsidRDefault="00815ED4" w:rsidP="00811BCC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4" w:rsidRPr="001C365C" w:rsidRDefault="00815ED4" w:rsidP="00811BCC">
            <w:pPr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1C365C">
            <w:pPr>
              <w:ind w:left="-113" w:right="-11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365C">
              <w:rPr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4" w:rsidRPr="001C365C" w:rsidRDefault="00815ED4" w:rsidP="00811BCC">
            <w:pPr>
              <w:rPr>
                <w:b/>
                <w:bCs/>
              </w:rPr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rPr>
                <w:b/>
              </w:rPr>
            </w:pPr>
            <w:r w:rsidRPr="001C365C">
              <w:rPr>
                <w:b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rPr>
                <w:b/>
              </w:rPr>
            </w:pPr>
            <w:r w:rsidRPr="001C365C">
              <w:rPr>
                <w:b/>
              </w:rPr>
              <w:t>Учебные предметы исполнительской подготовки: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5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rPr>
                <w:b/>
              </w:rPr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1C365C" w:rsidP="00811BCC">
            <w:r>
              <w:t>1.1.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r w:rsidRPr="001C365C">
              <w:t>Сольное пение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  <w:rPr>
                <w:b/>
                <w:bCs/>
                <w:lang w:val="en-US"/>
              </w:rPr>
            </w:pPr>
            <w:r w:rsidRPr="001C365C">
              <w:rPr>
                <w:b/>
                <w:bCs/>
                <w:lang w:val="en-US"/>
              </w:rPr>
              <w:t>VII</w:t>
            </w:r>
          </w:p>
        </w:tc>
      </w:tr>
      <w:tr w:rsidR="001C365C" w:rsidRPr="001C365C" w:rsidTr="001C365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1C365C" w:rsidP="00811BCC">
            <w:r>
              <w:t>1.2.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r w:rsidRPr="001C365C">
              <w:t>Хор, ансамбль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</w:p>
        </w:tc>
      </w:tr>
      <w:tr w:rsidR="001C365C" w:rsidRPr="001C365C" w:rsidTr="001C365C">
        <w:trPr>
          <w:trHeight w:val="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1C365C" w:rsidP="00811BCC">
            <w:r>
              <w:t>1.3.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r w:rsidRPr="001C365C">
              <w:t>Ансамбль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1C365C">
            <w:pPr>
              <w:jc w:val="center"/>
              <w:rPr>
                <w:b/>
              </w:rPr>
            </w:pPr>
            <w:r w:rsidRPr="001C365C">
              <w:rPr>
                <w:b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5ED4" w:rsidRPr="001C365C" w:rsidRDefault="00815ED4" w:rsidP="00811BCC">
            <w:pPr>
              <w:rPr>
                <w:b/>
                <w:sz w:val="22"/>
                <w:szCs w:val="22"/>
              </w:rPr>
            </w:pPr>
            <w:r w:rsidRPr="001C365C">
              <w:rPr>
                <w:b/>
                <w:sz w:val="22"/>
                <w:szCs w:val="22"/>
              </w:rPr>
              <w:t>Учебные предметы историко-теоретической подготовки: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  <w:rPr>
                <w:b/>
              </w:rPr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4" w:rsidRPr="001C365C" w:rsidRDefault="00815ED4" w:rsidP="001C365C">
            <w:pPr>
              <w:jc w:val="center"/>
            </w:pPr>
            <w:r w:rsidRPr="001C365C">
              <w:t>2.1.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r w:rsidRPr="001C365C">
              <w:t>Сольфеджио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  <w:rPr>
                <w:b/>
                <w:bCs/>
                <w:lang w:val="en-US"/>
              </w:rPr>
            </w:pPr>
            <w:r w:rsidRPr="001C365C">
              <w:rPr>
                <w:b/>
                <w:bCs/>
                <w:lang w:val="en-US"/>
              </w:rPr>
              <w:t>VII</w:t>
            </w:r>
          </w:p>
        </w:tc>
      </w:tr>
      <w:tr w:rsidR="001C365C" w:rsidRPr="001C365C" w:rsidTr="001C365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4" w:rsidRPr="001C365C" w:rsidRDefault="00815ED4" w:rsidP="001C365C">
            <w:pPr>
              <w:jc w:val="center"/>
            </w:pPr>
            <w:r w:rsidRPr="001C365C">
              <w:t>2.2.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r w:rsidRPr="001C365C">
              <w:t>Слушание музыки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  <w:r w:rsidRPr="001C365C"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D4" w:rsidRPr="001C365C" w:rsidRDefault="00815ED4" w:rsidP="00811BCC">
            <w:pPr>
              <w:jc w:val="center"/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5C" w:rsidRPr="001C365C" w:rsidRDefault="001C365C" w:rsidP="001C365C">
            <w:pPr>
              <w:jc w:val="center"/>
            </w:pPr>
            <w:r w:rsidRPr="001C365C">
              <w:t>2.3.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r w:rsidRPr="001C365C">
              <w:t>Музыкальная 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  <w:r w:rsidRPr="001C365C"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1C365C">
            <w:pPr>
              <w:jc w:val="center"/>
              <w:rPr>
                <w:b/>
              </w:rPr>
            </w:pPr>
            <w:r w:rsidRPr="001C365C">
              <w:rPr>
                <w:b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365C" w:rsidRPr="001C365C" w:rsidRDefault="001C365C" w:rsidP="00811BCC">
            <w:pPr>
              <w:rPr>
                <w:b/>
              </w:rPr>
            </w:pPr>
            <w:r w:rsidRPr="001C365C">
              <w:rPr>
                <w:b/>
              </w:rPr>
              <w:t>Учебные предметы по выбору: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rPr>
                <w:b/>
              </w:rPr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</w:tr>
      <w:tr w:rsidR="001C365C" w:rsidRPr="001C365C" w:rsidTr="001C365C">
        <w:trPr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rPr>
                <w:b/>
                <w:bCs/>
              </w:rPr>
            </w:pPr>
            <w:r w:rsidRPr="001C365C">
              <w:rPr>
                <w:b/>
                <w:bCs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</w:rPr>
            </w:pPr>
            <w:r w:rsidRPr="001C365C">
              <w:rPr>
                <w:b/>
                <w:bCs/>
              </w:rPr>
              <w:t>5,5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</w:rPr>
            </w:pPr>
            <w:r w:rsidRPr="001C365C"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</w:rPr>
            </w:pPr>
            <w:r w:rsidRPr="001C365C">
              <w:rPr>
                <w:b/>
                <w:bCs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</w:rPr>
            </w:pPr>
            <w:r w:rsidRPr="001C365C"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  <w:bCs/>
              </w:rPr>
            </w:pPr>
            <w:r w:rsidRPr="001C365C">
              <w:rPr>
                <w:b/>
                <w:bCs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  <w:rPr>
                <w:b/>
              </w:rPr>
            </w:pPr>
            <w:r w:rsidRPr="001C365C">
              <w:rPr>
                <w:b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5C" w:rsidRPr="001C365C" w:rsidRDefault="001C365C" w:rsidP="00811BCC">
            <w:pPr>
              <w:jc w:val="center"/>
            </w:pPr>
          </w:p>
        </w:tc>
      </w:tr>
    </w:tbl>
    <w:p w:rsidR="00815ED4" w:rsidRPr="00E354B3" w:rsidRDefault="00815ED4" w:rsidP="00815ED4"/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Примечания к учебному плану 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Pr="00722A84">
        <w:rPr>
          <w:b/>
          <w:sz w:val="28"/>
          <w:szCs w:val="28"/>
        </w:rPr>
        <w:t xml:space="preserve"> </w:t>
      </w: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Дополнительная общеразвивающая программа </w:t>
      </w:r>
      <w:r w:rsidR="001C3D44" w:rsidRPr="00815ED4">
        <w:rPr>
          <w:sz w:val="28"/>
          <w:szCs w:val="28"/>
        </w:rPr>
        <w:t xml:space="preserve"> «Вокальное  исполнительство»</w:t>
      </w:r>
      <w:r w:rsidRPr="00815ED4">
        <w:rPr>
          <w:sz w:val="28"/>
          <w:szCs w:val="28"/>
        </w:rPr>
        <w:t xml:space="preserve"> сроком освоения 7(8) лет предназначена для детей, поступающих в ДШИ возрасте от 7 до 9 лет.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Выпускники VII класса считаются окончившими полный курс образовательного   учреждения по ДОП </w:t>
      </w:r>
      <w:r w:rsidR="001C3D44" w:rsidRPr="00815ED4">
        <w:rPr>
          <w:sz w:val="28"/>
          <w:szCs w:val="28"/>
        </w:rPr>
        <w:t xml:space="preserve"> «Вокальное  исполнительство»</w:t>
      </w:r>
      <w:r w:rsidRPr="00815ED4">
        <w:rPr>
          <w:sz w:val="28"/>
          <w:szCs w:val="28"/>
        </w:rPr>
        <w:t>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240AA3" w:rsidRPr="00815ED4" w:rsidRDefault="00240AA3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Основной формой занятий по предмету «коллективное музицирование» являются занятия хоровым пением, ансамблем.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 пределах выделяемых школе бюджетно-финансовых ассигнований, предусматриваются предметы по выбору, выбор которых согласуется  с  администрацией   Рекомендуемый  предмет  по выбору:  музыкальный инструмент.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По предметам «сольфеджио», «музыкальная литература» занятия проводятся  в мелкогрупповой  форме  (4-10 человек). При малочисленном  составе  групп (1, 2 человека в группе) в  связи с   делением  на  смены  для </w:t>
      </w:r>
      <w:r w:rsidRPr="00815ED4">
        <w:rPr>
          <w:sz w:val="28"/>
          <w:szCs w:val="28"/>
        </w:rPr>
        <w:lastRenderedPageBreak/>
        <w:t xml:space="preserve">занятий по  предметам  «сольфеджио», «музыкальная литература» предоставляется 1 час в неделю. При наполняемости групп в 3 человека – 1,5 часа, согласно учебному плану.    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Помимо часов, указанных в учебном плане, дополнительно предусматриваются концертмейстерские часы: </w:t>
      </w:r>
    </w:p>
    <w:p w:rsidR="00815ED4" w:rsidRPr="00815ED4" w:rsidRDefault="00815ED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 для проведения занятий с хором в соответствии с учебным планом и сводных репетиций;</w:t>
      </w:r>
    </w:p>
    <w:p w:rsidR="00815ED4" w:rsidRPr="00815ED4" w:rsidRDefault="00815ED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 для проведения занятий по академическому  пению.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Концертмейстерские часы:</w:t>
      </w:r>
    </w:p>
    <w:p w:rsidR="00722A84" w:rsidRPr="00815ED4" w:rsidRDefault="00722A8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для проведения занятий с хором по группам в соответствии с учебным планом и для сводных  репетиций (по 2 часа в неделю);</w:t>
      </w:r>
    </w:p>
    <w:p w:rsidR="00722A84" w:rsidRPr="00815ED4" w:rsidRDefault="00722A8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ДОП </w:t>
      </w:r>
      <w:r w:rsidR="001C3D44">
        <w:rPr>
          <w:color w:val="000000"/>
          <w:spacing w:val="-2"/>
          <w:sz w:val="28"/>
          <w:szCs w:val="28"/>
        </w:rPr>
        <w:t xml:space="preserve"> «Вокальное  исполнительство»</w:t>
      </w:r>
      <w:r>
        <w:rPr>
          <w:color w:val="000000"/>
          <w:spacing w:val="-2"/>
          <w:sz w:val="28"/>
          <w:szCs w:val="28"/>
        </w:rPr>
        <w:t xml:space="preserve">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  <w:r w:rsidR="005201AC">
        <w:rPr>
          <w:color w:val="000000"/>
          <w:spacing w:val="-2"/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99738D" w:rsidRPr="00F30845">
        <w:rPr>
          <w:sz w:val="28"/>
          <w:szCs w:val="28"/>
        </w:rPr>
        <w:lastRenderedPageBreak/>
        <w:t>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625FD4" w:rsidRDefault="00B25A12" w:rsidP="00625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625FD4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625FD4" w:rsidRPr="00352902" w:rsidRDefault="00625FD4" w:rsidP="00625FD4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D122AB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>.</w:t>
      </w:r>
    </w:p>
    <w:p w:rsidR="006A2F7C" w:rsidRPr="00352902" w:rsidRDefault="006A2F7C" w:rsidP="006A2F7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lastRenderedPageBreak/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201AC" w:rsidRPr="00462C88" w:rsidRDefault="005201AC" w:rsidP="005201A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проводится по предметам</w:t>
      </w:r>
      <w:r w:rsidRPr="00F30845">
        <w:rPr>
          <w:sz w:val="28"/>
          <w:szCs w:val="28"/>
        </w:rPr>
        <w:t>: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3C0575">
        <w:rPr>
          <w:rFonts w:eastAsia="Helvetica"/>
          <w:sz w:val="28"/>
          <w:szCs w:val="28"/>
        </w:rPr>
        <w:t xml:space="preserve">ДШИ  №  </w:t>
      </w:r>
      <w:r w:rsidR="001C365C">
        <w:rPr>
          <w:rFonts w:eastAsia="Helvetica"/>
          <w:sz w:val="28"/>
          <w:szCs w:val="28"/>
        </w:rPr>
        <w:t>28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D122AB" w:rsidRPr="00A2794A">
        <w:rPr>
          <w:sz w:val="28"/>
          <w:szCs w:val="28"/>
        </w:rPr>
        <w:t xml:space="preserve">документ   об окончании </w:t>
      </w:r>
      <w:r w:rsidR="00D122AB">
        <w:rPr>
          <w:sz w:val="28"/>
          <w:szCs w:val="28"/>
        </w:rPr>
        <w:t>обучения  по  программе</w:t>
      </w:r>
      <w:r w:rsidRPr="00462C88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>: Музыкальное 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</w:t>
      </w:r>
      <w:r w:rsidR="00696263">
        <w:rPr>
          <w:sz w:val="28"/>
          <w:szCs w:val="28"/>
        </w:rPr>
        <w:t>ом, ансамблевом исполнительстве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</w:t>
      </w:r>
      <w:r w:rsidR="006A2F7C">
        <w:rPr>
          <w:sz w:val="28"/>
          <w:szCs w:val="28"/>
        </w:rPr>
        <w:t>нтонационными, художественными).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</w:t>
      </w:r>
      <w:r w:rsidR="006A2F7C">
        <w:rPr>
          <w:sz w:val="28"/>
          <w:szCs w:val="28"/>
        </w:rPr>
        <w:t>ое  исполнение</w:t>
      </w:r>
      <w:r w:rsidRPr="00C86FE6">
        <w:rPr>
          <w:sz w:val="28"/>
          <w:szCs w:val="28"/>
        </w:rPr>
        <w:t>, слабая техническая подготовка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 w:rsidR="00FD160B" w:rsidRPr="00C86FE6">
        <w:rPr>
          <w:b/>
          <w:sz w:val="28"/>
          <w:szCs w:val="28"/>
        </w:rPr>
        <w:t>Предметная область: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lastRenderedPageBreak/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  <w:r w:rsidR="003C0575">
        <w:rPr>
          <w:rFonts w:ascii="Times New Roman" w:hAnsi="Times New Roman" w:cs="Times New Roman"/>
          <w:b/>
          <w:sz w:val="28"/>
          <w:szCs w:val="28"/>
        </w:rPr>
        <w:t xml:space="preserve">ДШИ  №  </w:t>
      </w:r>
      <w:r w:rsidR="001C365C">
        <w:rPr>
          <w:rFonts w:ascii="Times New Roman" w:hAnsi="Times New Roman" w:cs="Times New Roman"/>
          <w:b/>
          <w:sz w:val="28"/>
          <w:szCs w:val="28"/>
        </w:rPr>
        <w:t>28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3C0575">
        <w:rPr>
          <w:rFonts w:ascii="Times New Roman" w:hAnsi="Times New Roman" w:cs="Times New Roman"/>
          <w:sz w:val="28"/>
          <w:szCs w:val="28"/>
        </w:rPr>
        <w:t xml:space="preserve">ДШИ  №  </w:t>
      </w:r>
      <w:r w:rsidR="001C365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D516E2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</w:t>
      </w:r>
      <w:r w:rsidR="001C3D44">
        <w:rPr>
          <w:rFonts w:ascii="Times New Roman" w:hAnsi="Times New Roman" w:cs="Times New Roman"/>
          <w:sz w:val="28"/>
          <w:szCs w:val="28"/>
        </w:rPr>
        <w:t xml:space="preserve"> «Вокальное  исполнительство»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5C" w:rsidRDefault="001C365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D06902"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1C365C">
        <w:rPr>
          <w:sz w:val="28"/>
          <w:szCs w:val="28"/>
        </w:rPr>
        <w:t xml:space="preserve"> 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1C3D44">
        <w:rPr>
          <w:sz w:val="28"/>
          <w:szCs w:val="28"/>
        </w:rPr>
        <w:t xml:space="preserve"> «Вокальное  исполнительство»</w:t>
      </w:r>
      <w:r w:rsidRPr="00863A9B">
        <w:rPr>
          <w:sz w:val="28"/>
          <w:szCs w:val="28"/>
        </w:rPr>
        <w:t xml:space="preserve">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 xml:space="preserve">ыпредусматриваются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DD7A3E">
        <w:rPr>
          <w:sz w:val="28"/>
          <w:szCs w:val="28"/>
        </w:rPr>
        <w:t>45</w:t>
      </w:r>
      <w:r w:rsidRPr="00E70B1D">
        <w:rPr>
          <w:sz w:val="28"/>
          <w:szCs w:val="28"/>
        </w:rPr>
        <w:t xml:space="preserve"> минут.</w:t>
      </w:r>
    </w:p>
    <w:p w:rsidR="00B0734A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1C365C">
        <w:rPr>
          <w:sz w:val="28"/>
          <w:szCs w:val="28"/>
        </w:rPr>
        <w:t xml:space="preserve">  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D122AB" w:rsidRDefault="005A2EF6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E70B1D" w:rsidRDefault="00F0654F" w:rsidP="00D122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</w:t>
      </w:r>
      <w:r w:rsidRPr="00E70B1D">
        <w:rPr>
          <w:sz w:val="28"/>
          <w:szCs w:val="28"/>
        </w:rPr>
        <w:lastRenderedPageBreak/>
        <w:t>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D122AB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ДОП </w:t>
      </w:r>
      <w:r w:rsidR="001C3D44">
        <w:rPr>
          <w:sz w:val="28"/>
          <w:szCs w:val="28"/>
          <w:u w:val="single"/>
        </w:rPr>
        <w:t xml:space="preserve"> «Вокальное  исполнительство»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 xml:space="preserve">дискуссионный, проектный и др.) и воспитания (убеждение,поощрение,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</w:t>
      </w:r>
      <w:r w:rsidRPr="00F30845">
        <w:rPr>
          <w:sz w:val="28"/>
          <w:szCs w:val="28"/>
        </w:rPr>
        <w:lastRenderedPageBreak/>
        <w:t>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индивидуализацииобучения, технологиягруппового обучения, технология дифференцированного обучения,технология разноуровневого обучения, технология развивающегообучения,технология проблемного обучения, технологияигровой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технологияразвития критического мышления через чтение и письмо,технология педагогической мастерской,технология образа и мысли, здоровьесберегающая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 xml:space="preserve">ДОП «Основы </w:t>
      </w:r>
      <w:r w:rsidR="00FF7A60">
        <w:rPr>
          <w:sz w:val="28"/>
          <w:szCs w:val="28"/>
          <w:u w:val="single"/>
        </w:rPr>
        <w:t>инструментального  исполнительства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3C0575">
        <w:rPr>
          <w:sz w:val="28"/>
          <w:szCs w:val="28"/>
        </w:rPr>
        <w:t xml:space="preserve">ДШИ  №  </w:t>
      </w:r>
      <w:r w:rsidR="001C365C">
        <w:rPr>
          <w:sz w:val="28"/>
          <w:szCs w:val="28"/>
        </w:rPr>
        <w:t xml:space="preserve">28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Pr="00E70B1D">
        <w:rPr>
          <w:sz w:val="28"/>
          <w:szCs w:val="28"/>
        </w:rPr>
        <w:t>.</w:t>
      </w:r>
    </w:p>
    <w:p w:rsidR="00F0654F" w:rsidRPr="00D122AB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D122AB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1C365C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</w:t>
      </w:r>
      <w:r w:rsidR="00ED7738" w:rsidRPr="00F30845">
        <w:rPr>
          <w:sz w:val="28"/>
          <w:szCs w:val="28"/>
        </w:rPr>
        <w:lastRenderedPageBreak/>
        <w:t>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="001C365C">
        <w:rPr>
          <w:b/>
          <w:sz w:val="28"/>
          <w:szCs w:val="28"/>
        </w:rPr>
        <w:t xml:space="preserve">. 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призвана воспитывать у обучающихся исполнительские навыки и музыкальное мышление. Все учащиеся по программе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  наряду с освоением учебной программы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>  осваивают программы по предметам музыкально-теоретического цикла, а также программы по коллективным видам музицирования.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092F58">
        <w:rPr>
          <w:sz w:val="28"/>
          <w:szCs w:val="28"/>
        </w:rPr>
        <w:t xml:space="preserve">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исполнительской подготовки:</w:t>
      </w:r>
    </w:p>
    <w:p w:rsidR="00385FFE" w:rsidRPr="001C365C" w:rsidRDefault="00385FFE" w:rsidP="00385FFE">
      <w:pPr>
        <w:ind w:firstLine="709"/>
        <w:rPr>
          <w:sz w:val="28"/>
          <w:szCs w:val="28"/>
        </w:rPr>
      </w:pPr>
      <w:r w:rsidRPr="001C365C">
        <w:rPr>
          <w:sz w:val="28"/>
          <w:szCs w:val="28"/>
        </w:rPr>
        <w:t>Сольное пение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Коллективное</w:t>
      </w:r>
      <w:r w:rsidR="001C365C">
        <w:rPr>
          <w:sz w:val="28"/>
          <w:szCs w:val="28"/>
        </w:rPr>
        <w:t xml:space="preserve">  </w:t>
      </w:r>
      <w:r w:rsidRPr="00385FFE">
        <w:rPr>
          <w:sz w:val="28"/>
          <w:szCs w:val="28"/>
        </w:rPr>
        <w:t>музицирование: хор</w:t>
      </w:r>
      <w:r w:rsidR="001C365C">
        <w:rPr>
          <w:sz w:val="28"/>
          <w:szCs w:val="28"/>
        </w:rPr>
        <w:t>, ансамбль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Ансамбль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историко-теоретической подготовки: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Сольфеджио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Слушание музыки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Музыкальная литература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1D45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3C0575">
        <w:rPr>
          <w:sz w:val="28"/>
          <w:szCs w:val="28"/>
        </w:rPr>
        <w:t xml:space="preserve">ДШИ  №  </w:t>
      </w:r>
      <w:r w:rsidR="001C365C">
        <w:rPr>
          <w:sz w:val="28"/>
          <w:szCs w:val="28"/>
        </w:rPr>
        <w:t>28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E235D0" w:rsidRPr="00E235D0" w:rsidRDefault="00E235D0" w:rsidP="00E235D0">
      <w:pPr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Основной учебный предмет  «</w:t>
      </w:r>
      <w:r w:rsidR="00385FFE" w:rsidRPr="00385FFE">
        <w:rPr>
          <w:b/>
          <w:sz w:val="28"/>
          <w:szCs w:val="28"/>
        </w:rPr>
        <w:t>Сольное пение</w:t>
      </w:r>
      <w:r w:rsidRPr="00E235D0">
        <w:rPr>
          <w:b/>
          <w:bCs/>
          <w:sz w:val="28"/>
          <w:szCs w:val="28"/>
        </w:rPr>
        <w:t>»</w:t>
      </w:r>
      <w:r w:rsidR="001C365C">
        <w:rPr>
          <w:b/>
          <w:bCs/>
          <w:sz w:val="28"/>
          <w:szCs w:val="28"/>
        </w:rPr>
        <w:t xml:space="preserve">   </w:t>
      </w:r>
      <w:r w:rsidRPr="00E235D0">
        <w:rPr>
          <w:sz w:val="28"/>
          <w:szCs w:val="28"/>
        </w:rPr>
        <w:t xml:space="preserve">направлен на приобретение детьми знаний, умений и навыков в области </w:t>
      </w:r>
      <w:r>
        <w:rPr>
          <w:sz w:val="28"/>
          <w:szCs w:val="28"/>
        </w:rPr>
        <w:t xml:space="preserve"> вокального  исполнительства</w:t>
      </w:r>
      <w:r w:rsidRPr="00E235D0">
        <w:rPr>
          <w:sz w:val="28"/>
          <w:szCs w:val="28"/>
        </w:rPr>
        <w:t xml:space="preserve">, на эстетическое воспитание и художественное образование, духовно-нравственное развитие ученика, на </w:t>
      </w:r>
      <w:r w:rsidRPr="00E235D0">
        <w:rPr>
          <w:rStyle w:val="FontStyle16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  <w:r w:rsidRPr="00E235D0">
        <w:rPr>
          <w:sz w:val="28"/>
          <w:szCs w:val="28"/>
        </w:rPr>
        <w:t>Занятия проводятся в индивидуальной</w:t>
      </w:r>
      <w:r>
        <w:rPr>
          <w:sz w:val="28"/>
          <w:szCs w:val="28"/>
        </w:rPr>
        <w:t xml:space="preserve">  форме</w:t>
      </w:r>
      <w:r w:rsidRPr="00E235D0">
        <w:rPr>
          <w:sz w:val="28"/>
          <w:szCs w:val="28"/>
        </w:rPr>
        <w:t>, что дает возможность развития певческого потенциала (подготовка солистов к концертам и конкурсам).</w:t>
      </w:r>
    </w:p>
    <w:p w:rsidR="00E235D0" w:rsidRPr="00E235D0" w:rsidRDefault="00E235D0" w:rsidP="00E2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lastRenderedPageBreak/>
        <w:t>Учебный предмет  «</w:t>
      </w:r>
      <w:r>
        <w:rPr>
          <w:b/>
          <w:bCs/>
          <w:sz w:val="28"/>
          <w:szCs w:val="28"/>
        </w:rPr>
        <w:t>В</w:t>
      </w:r>
      <w:r w:rsidRPr="00E235D0">
        <w:rPr>
          <w:b/>
          <w:bCs/>
          <w:sz w:val="28"/>
          <w:szCs w:val="28"/>
        </w:rPr>
        <w:t>окальный ансамбль</w:t>
      </w:r>
      <w:r w:rsidR="001C365C">
        <w:rPr>
          <w:b/>
          <w:bCs/>
          <w:sz w:val="28"/>
          <w:szCs w:val="28"/>
        </w:rPr>
        <w:t xml:space="preserve">»   </w:t>
      </w:r>
      <w:r>
        <w:rPr>
          <w:sz w:val="28"/>
          <w:szCs w:val="28"/>
        </w:rPr>
        <w:t xml:space="preserve">проводится  в  форме  мелкогрупповых  и  </w:t>
      </w:r>
      <w:r w:rsidRPr="00E235D0">
        <w:rPr>
          <w:sz w:val="28"/>
          <w:szCs w:val="28"/>
        </w:rPr>
        <w:t>групповы</w:t>
      </w:r>
      <w:r>
        <w:rPr>
          <w:sz w:val="28"/>
          <w:szCs w:val="28"/>
        </w:rPr>
        <w:t xml:space="preserve">х </w:t>
      </w:r>
      <w:r w:rsidRPr="00E235D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E235D0">
        <w:rPr>
          <w:sz w:val="28"/>
          <w:szCs w:val="28"/>
        </w:rPr>
        <w:t>. Здесь воспитываются способности к коллективному творчеству, развиваются навыки многоголосия, унисона. Вырабатываются качества единения в интонации, дикции, строе, ритмической организации и нюансировки. Программа направлена на приобщение детей к ансамблевой музыке, пению и творчеству, знакомит их с произведениями различных жанров и стилей, формирует музыкально-слушательский и информационный кругозор в области художественной культуры и искусства.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>На этом учебном предмете учащиеся получают знания в области элементарной теории музыки, приобретают навык сольфеджирования,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«Слушание музыки» </w:t>
      </w:r>
      <w:r>
        <w:rPr>
          <w:sz w:val="28"/>
          <w:szCs w:val="28"/>
        </w:rPr>
        <w:t>способствует накоплению слухового музыкального материала, ассоциативному восприятию музыки. Расширяет музыкальный кругозор, развивает художественный вкус, готовит учащихся к предмету музыкальная литература.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мировой 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A4" w:rsidRDefault="004C76A4">
      <w:r>
        <w:separator/>
      </w:r>
    </w:p>
  </w:endnote>
  <w:endnote w:type="continuationSeparator" w:id="0">
    <w:p w:rsidR="004C76A4" w:rsidRDefault="004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44" w:rsidRDefault="00680624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D44" w:rsidRDefault="00835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A4" w:rsidRDefault="004C76A4">
      <w:r>
        <w:separator/>
      </w:r>
    </w:p>
  </w:footnote>
  <w:footnote w:type="continuationSeparator" w:id="0">
    <w:p w:rsidR="004C76A4" w:rsidRDefault="004C76A4">
      <w:r>
        <w:continuationSeparator/>
      </w:r>
    </w:p>
  </w:footnote>
  <w:footnote w:id="1">
    <w:p w:rsidR="00835D44" w:rsidRPr="00EB6B8C" w:rsidRDefault="00835D44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44" w:rsidRDefault="00680624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D44" w:rsidRDefault="0083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44" w:rsidRDefault="00680624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5D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BAC">
      <w:rPr>
        <w:rStyle w:val="PageNumber"/>
        <w:noProof/>
      </w:rPr>
      <w:t>3</w:t>
    </w:r>
    <w:r>
      <w:rPr>
        <w:rStyle w:val="PageNumber"/>
      </w:rPr>
      <w:fldChar w:fldCharType="end"/>
    </w:r>
  </w:p>
  <w:p w:rsidR="00835D44" w:rsidRDefault="0083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 w15:restartNumberingAfterBreak="0">
    <w:nsid w:val="02703AED"/>
    <w:multiLevelType w:val="hybridMultilevel"/>
    <w:tmpl w:val="A7E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5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7416948"/>
    <w:multiLevelType w:val="hybridMultilevel"/>
    <w:tmpl w:val="89D88A62"/>
    <w:lvl w:ilvl="0" w:tplc="68EE02C6">
      <w:start w:val="1"/>
      <w:numFmt w:val="bullet"/>
      <w:lvlText w:val="-"/>
      <w:lvlJc w:val="left"/>
      <w:pPr>
        <w:ind w:left="644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4"/>
  </w:num>
  <w:num w:numId="7">
    <w:abstractNumId w:val="20"/>
  </w:num>
  <w:num w:numId="8">
    <w:abstractNumId w:val="0"/>
  </w:num>
  <w:num w:numId="9">
    <w:abstractNumId w:val="13"/>
  </w:num>
  <w:num w:numId="10">
    <w:abstractNumId w:val="25"/>
  </w:num>
  <w:num w:numId="11">
    <w:abstractNumId w:val="16"/>
  </w:num>
  <w:num w:numId="12">
    <w:abstractNumId w:val="11"/>
  </w:num>
  <w:num w:numId="13">
    <w:abstractNumId w:val="12"/>
  </w:num>
  <w:num w:numId="14">
    <w:abstractNumId w:val="24"/>
  </w:num>
  <w:num w:numId="15">
    <w:abstractNumId w:val="15"/>
  </w:num>
  <w:num w:numId="16">
    <w:abstractNumId w:val="5"/>
  </w:num>
  <w:num w:numId="17">
    <w:abstractNumId w:val="23"/>
  </w:num>
  <w:num w:numId="18">
    <w:abstractNumId w:val="5"/>
  </w:num>
  <w:num w:numId="19">
    <w:abstractNumId w:val="7"/>
  </w:num>
  <w:num w:numId="20">
    <w:abstractNumId w:val="17"/>
  </w:num>
  <w:num w:numId="21">
    <w:abstractNumId w:val="2"/>
  </w:num>
  <w:num w:numId="22">
    <w:abstractNumId w:val="3"/>
  </w:num>
  <w:num w:numId="23">
    <w:abstractNumId w:val="26"/>
  </w:num>
  <w:num w:numId="24">
    <w:abstractNumId w:val="19"/>
  </w:num>
  <w:num w:numId="25">
    <w:abstractNumId w:val="4"/>
  </w:num>
  <w:num w:numId="26">
    <w:abstractNumId w:val="10"/>
  </w:num>
  <w:num w:numId="27">
    <w:abstractNumId w:val="6"/>
  </w:num>
  <w:num w:numId="28">
    <w:abstractNumId w:val="21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1667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490A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94A96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4FC8"/>
    <w:rsid w:val="0013133B"/>
    <w:rsid w:val="00136164"/>
    <w:rsid w:val="00140FD2"/>
    <w:rsid w:val="0014184A"/>
    <w:rsid w:val="00142F23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6BAC"/>
    <w:rsid w:val="001A7C58"/>
    <w:rsid w:val="001A7E19"/>
    <w:rsid w:val="001B0854"/>
    <w:rsid w:val="001B2309"/>
    <w:rsid w:val="001B2363"/>
    <w:rsid w:val="001B724F"/>
    <w:rsid w:val="001B7996"/>
    <w:rsid w:val="001C35F9"/>
    <w:rsid w:val="001C365C"/>
    <w:rsid w:val="001C3D44"/>
    <w:rsid w:val="001C41C5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0AA3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3FC5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4B46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8489A"/>
    <w:rsid w:val="00385FFE"/>
    <w:rsid w:val="003903EA"/>
    <w:rsid w:val="003908E0"/>
    <w:rsid w:val="0039237F"/>
    <w:rsid w:val="00394C3A"/>
    <w:rsid w:val="00395201"/>
    <w:rsid w:val="0039555D"/>
    <w:rsid w:val="003A3404"/>
    <w:rsid w:val="003A398F"/>
    <w:rsid w:val="003A5B7E"/>
    <w:rsid w:val="003A7FD3"/>
    <w:rsid w:val="003B16C3"/>
    <w:rsid w:val="003B6D82"/>
    <w:rsid w:val="003B7413"/>
    <w:rsid w:val="003C0575"/>
    <w:rsid w:val="003C469C"/>
    <w:rsid w:val="003C52E0"/>
    <w:rsid w:val="003C5437"/>
    <w:rsid w:val="003C5BAF"/>
    <w:rsid w:val="003C7FFA"/>
    <w:rsid w:val="003D0C92"/>
    <w:rsid w:val="003D154D"/>
    <w:rsid w:val="003D3502"/>
    <w:rsid w:val="003D48E3"/>
    <w:rsid w:val="003D6BF0"/>
    <w:rsid w:val="003D729D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04C2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86EE9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7A0C"/>
    <w:rsid w:val="004C04B5"/>
    <w:rsid w:val="004C0D34"/>
    <w:rsid w:val="004C23CB"/>
    <w:rsid w:val="004C3DB7"/>
    <w:rsid w:val="004C4A06"/>
    <w:rsid w:val="004C5500"/>
    <w:rsid w:val="004C5FD9"/>
    <w:rsid w:val="004C6C4F"/>
    <w:rsid w:val="004C76A4"/>
    <w:rsid w:val="004C7EE2"/>
    <w:rsid w:val="004C7FC9"/>
    <w:rsid w:val="004D2A81"/>
    <w:rsid w:val="004D450D"/>
    <w:rsid w:val="004D5B4F"/>
    <w:rsid w:val="004D5E72"/>
    <w:rsid w:val="004E0119"/>
    <w:rsid w:val="004E44C8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164DF"/>
    <w:rsid w:val="005201AC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585"/>
    <w:rsid w:val="00556F92"/>
    <w:rsid w:val="005616E9"/>
    <w:rsid w:val="00562616"/>
    <w:rsid w:val="00562D41"/>
    <w:rsid w:val="005635F6"/>
    <w:rsid w:val="005637ED"/>
    <w:rsid w:val="00566B13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23F9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3B36"/>
    <w:rsid w:val="005D442C"/>
    <w:rsid w:val="005D5B5F"/>
    <w:rsid w:val="005D6E8F"/>
    <w:rsid w:val="005E4F4E"/>
    <w:rsid w:val="005E6A68"/>
    <w:rsid w:val="005E6F3B"/>
    <w:rsid w:val="005F4087"/>
    <w:rsid w:val="005F60C5"/>
    <w:rsid w:val="005F7D12"/>
    <w:rsid w:val="0060279B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25FD4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0624"/>
    <w:rsid w:val="006818FD"/>
    <w:rsid w:val="00682B79"/>
    <w:rsid w:val="00686D4A"/>
    <w:rsid w:val="006872B3"/>
    <w:rsid w:val="00695CB2"/>
    <w:rsid w:val="00696263"/>
    <w:rsid w:val="00696BE6"/>
    <w:rsid w:val="00697CFA"/>
    <w:rsid w:val="006A2F7C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363A"/>
    <w:rsid w:val="00715A28"/>
    <w:rsid w:val="0071612C"/>
    <w:rsid w:val="00717DAF"/>
    <w:rsid w:val="00722A84"/>
    <w:rsid w:val="00730FC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019"/>
    <w:rsid w:val="00760997"/>
    <w:rsid w:val="0076388B"/>
    <w:rsid w:val="00763F74"/>
    <w:rsid w:val="00763FEB"/>
    <w:rsid w:val="00764264"/>
    <w:rsid w:val="00765A03"/>
    <w:rsid w:val="00766466"/>
    <w:rsid w:val="00766ED5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0FAD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B1A35"/>
    <w:rsid w:val="007C2A08"/>
    <w:rsid w:val="007C2B8E"/>
    <w:rsid w:val="007C3F01"/>
    <w:rsid w:val="007C4111"/>
    <w:rsid w:val="007C58F8"/>
    <w:rsid w:val="007C5CD7"/>
    <w:rsid w:val="007C7B24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03C"/>
    <w:rsid w:val="00803648"/>
    <w:rsid w:val="008061B2"/>
    <w:rsid w:val="0081495A"/>
    <w:rsid w:val="00815ED4"/>
    <w:rsid w:val="00816375"/>
    <w:rsid w:val="00816D88"/>
    <w:rsid w:val="00824DA3"/>
    <w:rsid w:val="00825D49"/>
    <w:rsid w:val="00833459"/>
    <w:rsid w:val="00835D44"/>
    <w:rsid w:val="00836D3B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5875"/>
    <w:rsid w:val="008A6D23"/>
    <w:rsid w:val="008B4AE9"/>
    <w:rsid w:val="008C2B06"/>
    <w:rsid w:val="008C3E35"/>
    <w:rsid w:val="008C4F30"/>
    <w:rsid w:val="008C67C5"/>
    <w:rsid w:val="008D42FE"/>
    <w:rsid w:val="008D550B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0731"/>
    <w:rsid w:val="00991207"/>
    <w:rsid w:val="009912EF"/>
    <w:rsid w:val="0099738D"/>
    <w:rsid w:val="009A16F6"/>
    <w:rsid w:val="009A2BC4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B0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264D"/>
    <w:rsid w:val="00A2302F"/>
    <w:rsid w:val="00A23287"/>
    <w:rsid w:val="00A234A0"/>
    <w:rsid w:val="00A23BE2"/>
    <w:rsid w:val="00A23BFC"/>
    <w:rsid w:val="00A2494D"/>
    <w:rsid w:val="00A262D9"/>
    <w:rsid w:val="00A31F70"/>
    <w:rsid w:val="00A3351E"/>
    <w:rsid w:val="00A341E0"/>
    <w:rsid w:val="00A34B97"/>
    <w:rsid w:val="00A35A94"/>
    <w:rsid w:val="00A3690C"/>
    <w:rsid w:val="00A36E40"/>
    <w:rsid w:val="00A4118C"/>
    <w:rsid w:val="00A44D07"/>
    <w:rsid w:val="00A47964"/>
    <w:rsid w:val="00A536EF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2C3"/>
    <w:rsid w:val="00AA6F84"/>
    <w:rsid w:val="00AA7BAD"/>
    <w:rsid w:val="00AB0368"/>
    <w:rsid w:val="00AB2F2D"/>
    <w:rsid w:val="00AB4D82"/>
    <w:rsid w:val="00AB4FEA"/>
    <w:rsid w:val="00AC02E1"/>
    <w:rsid w:val="00AC4A03"/>
    <w:rsid w:val="00AD3AEC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5F7B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331C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06E6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4F04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27C"/>
    <w:rsid w:val="00C61D3F"/>
    <w:rsid w:val="00C63C76"/>
    <w:rsid w:val="00C65718"/>
    <w:rsid w:val="00C701CE"/>
    <w:rsid w:val="00C82D07"/>
    <w:rsid w:val="00C82D4B"/>
    <w:rsid w:val="00C833AF"/>
    <w:rsid w:val="00C83D17"/>
    <w:rsid w:val="00C847B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1ED5"/>
    <w:rsid w:val="00CD2689"/>
    <w:rsid w:val="00CD4F64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22AB"/>
    <w:rsid w:val="00D17795"/>
    <w:rsid w:val="00D178E9"/>
    <w:rsid w:val="00D212B4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6E2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9D8"/>
    <w:rsid w:val="00DD1F2C"/>
    <w:rsid w:val="00DD453F"/>
    <w:rsid w:val="00DD4AF4"/>
    <w:rsid w:val="00DD7A3E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2CBD"/>
    <w:rsid w:val="00E13742"/>
    <w:rsid w:val="00E14D29"/>
    <w:rsid w:val="00E1502B"/>
    <w:rsid w:val="00E17C3F"/>
    <w:rsid w:val="00E2131B"/>
    <w:rsid w:val="00E235D0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07CF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591D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3CA"/>
    <w:rsid w:val="00F31EEB"/>
    <w:rsid w:val="00F352D0"/>
    <w:rsid w:val="00F37677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09396-44FE-48E0-898B-C10074A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8D550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B0A0-DCED-4DEE-BF7A-5574D06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21</Pages>
  <Words>6281</Words>
  <Characters>35805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49</cp:revision>
  <cp:lastPrinted>2011-10-28T00:55:00Z</cp:lastPrinted>
  <dcterms:created xsi:type="dcterms:W3CDTF">2018-02-22T09:09:00Z</dcterms:created>
  <dcterms:modified xsi:type="dcterms:W3CDTF">2020-07-06T14:22:00Z</dcterms:modified>
</cp:coreProperties>
</file>